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8B8B" w14:textId="441D3C59" w:rsidR="00C14ED2" w:rsidRDefault="00C83D11" w:rsidP="00F50AE0">
      <w:pPr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January </w:t>
      </w:r>
      <w:r w:rsidR="00084009">
        <w:rPr>
          <w:rFonts w:ascii="Century Gothic" w:hAnsi="Century Gothic" w:cs="Arial"/>
        </w:rPr>
        <w:t>17,</w:t>
      </w:r>
      <w:r>
        <w:rPr>
          <w:rFonts w:ascii="Century Gothic" w:hAnsi="Century Gothic" w:cs="Arial"/>
        </w:rPr>
        <w:t xml:space="preserve"> 2022</w:t>
      </w:r>
    </w:p>
    <w:p w14:paraId="7A35F1E4" w14:textId="77777777" w:rsidR="00F42439" w:rsidRDefault="00F42439" w:rsidP="00F4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4FE2DD" w14:textId="1CD2F260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bookmarkStart w:id="0" w:name="_Hlk93328083"/>
      <w:r w:rsidRPr="006111E3">
        <w:rPr>
          <w:rFonts w:ascii="Century Gothic" w:eastAsia="Times New Roman" w:hAnsi="Century Gothic" w:cs="Arial"/>
          <w:color w:val="222222"/>
        </w:rPr>
        <w:t>Karen Blatt</w:t>
      </w:r>
    </w:p>
    <w:p w14:paraId="22DB814A" w14:textId="77777777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6111E3">
        <w:rPr>
          <w:rFonts w:ascii="Century Gothic" w:eastAsia="Times New Roman" w:hAnsi="Century Gothic" w:cs="Arial"/>
          <w:color w:val="222222"/>
        </w:rPr>
        <w:t>Co-Executive Director </w:t>
      </w:r>
    </w:p>
    <w:p w14:paraId="66E6A9B3" w14:textId="03A6969E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6111E3">
        <w:rPr>
          <w:rFonts w:ascii="Century Gothic" w:eastAsia="Times New Roman" w:hAnsi="Century Gothic" w:cs="Arial"/>
          <w:color w:val="222222"/>
        </w:rPr>
        <w:t xml:space="preserve">Douglas Breakell </w:t>
      </w:r>
    </w:p>
    <w:p w14:paraId="30815BF8" w14:textId="77777777" w:rsidR="00F42439" w:rsidRP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6111E3">
        <w:rPr>
          <w:rFonts w:ascii="Century Gothic" w:eastAsia="Times New Roman" w:hAnsi="Century Gothic" w:cs="Arial"/>
          <w:color w:val="222222"/>
        </w:rPr>
        <w:t>Co-Executive </w:t>
      </w:r>
      <w:r w:rsidRPr="00F42439">
        <w:rPr>
          <w:rFonts w:ascii="Century Gothic" w:eastAsia="Times New Roman" w:hAnsi="Century Gothic" w:cs="Arial"/>
          <w:color w:val="222222"/>
        </w:rPr>
        <w:t>Director</w:t>
      </w:r>
    </w:p>
    <w:p w14:paraId="139BE9A2" w14:textId="3DF32744" w:rsidR="002E712B" w:rsidRDefault="00C14ED2" w:rsidP="00C14ED2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New York State Independent Redistricting Commission</w:t>
      </w:r>
    </w:p>
    <w:bookmarkEnd w:id="0"/>
    <w:p w14:paraId="4AF0D840" w14:textId="77777777" w:rsidR="002E712B" w:rsidRDefault="002E712B">
      <w:pPr>
        <w:rPr>
          <w:rFonts w:ascii="Century Gothic" w:hAnsi="Century Gothic" w:cs="Arial"/>
        </w:rPr>
      </w:pPr>
    </w:p>
    <w:p w14:paraId="52674F8C" w14:textId="7BCB3568" w:rsidR="00115573" w:rsidRPr="00735706" w:rsidRDefault="00F50AE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Dear </w:t>
      </w:r>
      <w:r w:rsidR="00C83D11">
        <w:rPr>
          <w:rFonts w:ascii="Century Gothic" w:hAnsi="Century Gothic" w:cs="Arial"/>
        </w:rPr>
        <w:t>Directors Blatt and Breakell</w:t>
      </w:r>
      <w:r w:rsidR="00115573" w:rsidRPr="00735706">
        <w:rPr>
          <w:rFonts w:ascii="Century Gothic" w:hAnsi="Century Gothic" w:cs="Arial"/>
        </w:rPr>
        <w:t>:</w:t>
      </w:r>
    </w:p>
    <w:p w14:paraId="38E860C9" w14:textId="617D49E6" w:rsidR="008D2E34" w:rsidRPr="00735706" w:rsidRDefault="00115573" w:rsidP="00115573">
      <w:pPr>
        <w:rPr>
          <w:rFonts w:ascii="Century Gothic" w:hAnsi="Century Gothic" w:cs="Arial"/>
        </w:rPr>
      </w:pPr>
      <w:r w:rsidRPr="00735706">
        <w:rPr>
          <w:rFonts w:ascii="Century Gothic" w:hAnsi="Century Gothic" w:cs="Arial"/>
        </w:rPr>
        <w:t xml:space="preserve">The new redistricting map made by the Independent Redistricting Committee totally disenfranchises two distinct yet historically connected African American communities that have voted together for 30+ years and elected representation </w:t>
      </w:r>
      <w:r w:rsidR="008D2E34" w:rsidRPr="00735706">
        <w:rPr>
          <w:rFonts w:ascii="Century Gothic" w:hAnsi="Century Gothic" w:cs="Arial"/>
        </w:rPr>
        <w:t>that reflected its interests in homeownership</w:t>
      </w:r>
      <w:r w:rsidR="00626ED1">
        <w:rPr>
          <w:rFonts w:ascii="Century Gothic" w:hAnsi="Century Gothic" w:cs="Arial"/>
        </w:rPr>
        <w:t xml:space="preserve">, economic </w:t>
      </w:r>
      <w:r w:rsidR="00B41E0A">
        <w:rPr>
          <w:rFonts w:ascii="Century Gothic" w:hAnsi="Century Gothic" w:cs="Arial"/>
        </w:rPr>
        <w:t>empowerment,</w:t>
      </w:r>
      <w:r w:rsidR="008D2E34" w:rsidRPr="00735706">
        <w:rPr>
          <w:rFonts w:ascii="Century Gothic" w:hAnsi="Century Gothic" w:cs="Arial"/>
        </w:rPr>
        <w:t xml:space="preserve"> and social issues. </w:t>
      </w:r>
    </w:p>
    <w:p w14:paraId="73A58B03" w14:textId="07871A75" w:rsidR="00F51B55" w:rsidRDefault="008D2E34" w:rsidP="00115573">
      <w:pPr>
        <w:rPr>
          <w:rFonts w:ascii="Century Gothic" w:hAnsi="Century Gothic" w:cs="Arial"/>
          <w:i/>
          <w:iCs/>
        </w:rPr>
      </w:pPr>
      <w:r w:rsidRPr="00735706">
        <w:rPr>
          <w:rFonts w:ascii="Century Gothic" w:hAnsi="Century Gothic" w:cs="Arial"/>
        </w:rPr>
        <w:t>The</w:t>
      </w:r>
      <w:r w:rsidR="00C8315D">
        <w:rPr>
          <w:rFonts w:ascii="Century Gothic" w:hAnsi="Century Gothic" w:cs="Arial"/>
        </w:rPr>
        <w:t xml:space="preserve"> present</w:t>
      </w:r>
      <w:r w:rsidRPr="00735706">
        <w:rPr>
          <w:rFonts w:ascii="Century Gothic" w:hAnsi="Century Gothic" w:cs="Arial"/>
        </w:rPr>
        <w:t xml:space="preserve"> 35</w:t>
      </w:r>
      <w:r w:rsidRPr="00735706">
        <w:rPr>
          <w:rFonts w:ascii="Century Gothic" w:hAnsi="Century Gothic" w:cs="Arial"/>
          <w:vertAlign w:val="superscript"/>
        </w:rPr>
        <w:t>th</w:t>
      </w:r>
      <w:r w:rsidRPr="00735706">
        <w:rPr>
          <w:rFonts w:ascii="Century Gothic" w:hAnsi="Century Gothic" w:cs="Arial"/>
        </w:rPr>
        <w:t xml:space="preserve"> Assembly District has African American communities in North Corona, East Elmhurst, Le</w:t>
      </w:r>
      <w:r w:rsidR="00B57FD8">
        <w:rPr>
          <w:rFonts w:ascii="Century Gothic" w:hAnsi="Century Gothic" w:cs="Arial"/>
        </w:rPr>
        <w:t>F</w:t>
      </w:r>
      <w:r w:rsidRPr="00735706">
        <w:rPr>
          <w:rFonts w:ascii="Century Gothic" w:hAnsi="Century Gothic" w:cs="Arial"/>
        </w:rPr>
        <w:t xml:space="preserve">rak City and Sherwood Apartments that </w:t>
      </w:r>
      <w:r w:rsidR="00B41E0A">
        <w:rPr>
          <w:rFonts w:ascii="Century Gothic" w:hAnsi="Century Gothic" w:cs="Arial"/>
        </w:rPr>
        <w:t xml:space="preserve">has </w:t>
      </w:r>
      <w:r w:rsidRPr="00735706">
        <w:rPr>
          <w:rFonts w:ascii="Century Gothic" w:hAnsi="Century Gothic" w:cs="Arial"/>
        </w:rPr>
        <w:t>enabled an Assembly Member to go to Albany and make legislative appropriations that address social inequities that manifest in drug abuse, allow for the creation and maintenance of a growing senior citizen population,</w:t>
      </w:r>
      <w:r w:rsidR="00735706" w:rsidRPr="00735706">
        <w:rPr>
          <w:rFonts w:ascii="Century Gothic" w:hAnsi="Century Gothic" w:cs="Arial"/>
        </w:rPr>
        <w:t xml:space="preserve"> </w:t>
      </w:r>
      <w:r w:rsidR="00735706">
        <w:rPr>
          <w:rFonts w:ascii="Century Gothic" w:hAnsi="Century Gothic" w:cs="Arial"/>
        </w:rPr>
        <w:t xml:space="preserve">and </w:t>
      </w:r>
      <w:r w:rsidR="00735706" w:rsidRPr="00F51B55">
        <w:rPr>
          <w:rFonts w:ascii="Century Gothic" w:hAnsi="Century Gothic" w:cs="Arial"/>
        </w:rPr>
        <w:t>create programming support for youth betterment through sport and job training.</w:t>
      </w:r>
      <w:r w:rsidR="00735706" w:rsidRPr="00735706">
        <w:rPr>
          <w:rFonts w:ascii="Century Gothic" w:hAnsi="Century Gothic" w:cs="Arial"/>
          <w:i/>
          <w:iCs/>
        </w:rPr>
        <w:t xml:space="preserve"> </w:t>
      </w:r>
    </w:p>
    <w:p w14:paraId="40A6F993" w14:textId="3AC631E3" w:rsidR="00FA4278" w:rsidRDefault="00F51B55" w:rsidP="00115573">
      <w:pPr>
        <w:rPr>
          <w:rFonts w:ascii="Century Gothic" w:hAnsi="Century Gothic" w:cs="Arial"/>
        </w:rPr>
      </w:pPr>
      <w:r w:rsidRPr="00F51B55">
        <w:rPr>
          <w:rFonts w:ascii="Century Gothic" w:hAnsi="Century Gothic" w:cs="Arial"/>
        </w:rPr>
        <w:t xml:space="preserve">There </w:t>
      </w:r>
      <w:r w:rsidR="00735706" w:rsidRPr="00F51B55">
        <w:rPr>
          <w:rFonts w:ascii="Century Gothic" w:hAnsi="Century Gothic" w:cs="Arial"/>
        </w:rPr>
        <w:t>is</w:t>
      </w:r>
      <w:r w:rsidR="00735706">
        <w:rPr>
          <w:rFonts w:ascii="Century Gothic" w:hAnsi="Century Gothic" w:cs="Arial"/>
        </w:rPr>
        <w:t xml:space="preserve"> also a strong connection with these communities </w:t>
      </w:r>
      <w:r w:rsidR="00994AF5">
        <w:rPr>
          <w:rFonts w:ascii="Century Gothic" w:hAnsi="Century Gothic" w:cs="Arial"/>
        </w:rPr>
        <w:t>and</w:t>
      </w:r>
      <w:r w:rsidR="00735706">
        <w:rPr>
          <w:rFonts w:ascii="Century Gothic" w:hAnsi="Century Gothic" w:cs="Arial"/>
        </w:rPr>
        <w:t xml:space="preserve"> LaGuardia Airport where opportunities have always been present </w:t>
      </w:r>
      <w:r>
        <w:rPr>
          <w:rFonts w:ascii="Century Gothic" w:hAnsi="Century Gothic" w:cs="Arial"/>
        </w:rPr>
        <w:t>for</w:t>
      </w:r>
      <w:r w:rsidR="00735706">
        <w:rPr>
          <w:rFonts w:ascii="Century Gothic" w:hAnsi="Century Gothic" w:cs="Arial"/>
        </w:rPr>
        <w:t xml:space="preserve"> franchise owners</w:t>
      </w:r>
      <w:r>
        <w:rPr>
          <w:rFonts w:ascii="Century Gothic" w:hAnsi="Century Gothic" w:cs="Arial"/>
        </w:rPr>
        <w:t>hip</w:t>
      </w:r>
      <w:r w:rsidR="00735706">
        <w:rPr>
          <w:rFonts w:ascii="Century Gothic" w:hAnsi="Century Gothic" w:cs="Arial"/>
        </w:rPr>
        <w:t xml:space="preserve"> </w:t>
      </w:r>
      <w:r w:rsidR="000F5A03">
        <w:rPr>
          <w:rFonts w:ascii="Century Gothic" w:hAnsi="Century Gothic" w:cs="Arial"/>
        </w:rPr>
        <w:t xml:space="preserve">serving the </w:t>
      </w:r>
      <w:r w:rsidR="00E1583B">
        <w:rPr>
          <w:rFonts w:ascii="Century Gothic" w:hAnsi="Century Gothic" w:cs="Arial"/>
        </w:rPr>
        <w:t xml:space="preserve">unending stream </w:t>
      </w:r>
      <w:r w:rsidR="000F5A03">
        <w:rPr>
          <w:rFonts w:ascii="Century Gothic" w:hAnsi="Century Gothic" w:cs="Arial"/>
        </w:rPr>
        <w:t>of passengers passing through</w:t>
      </w:r>
      <w:r w:rsidR="00E1583B">
        <w:rPr>
          <w:rFonts w:ascii="Century Gothic" w:hAnsi="Century Gothic" w:cs="Arial"/>
        </w:rPr>
        <w:t>,</w:t>
      </w:r>
      <w:r w:rsidR="000F5A03" w:rsidRPr="00F51B55">
        <w:rPr>
          <w:rFonts w:ascii="Century Gothic" w:hAnsi="Century Gothic" w:cs="Arial"/>
        </w:rPr>
        <w:t xml:space="preserve"> </w:t>
      </w:r>
      <w:r w:rsidRPr="00F51B55">
        <w:rPr>
          <w:rFonts w:ascii="Century Gothic" w:hAnsi="Century Gothic" w:cs="Arial"/>
        </w:rPr>
        <w:t>and</w:t>
      </w:r>
      <w:r>
        <w:rPr>
          <w:rFonts w:ascii="Century Gothic" w:hAnsi="Century Gothic" w:cs="Arial"/>
          <w:i/>
          <w:iCs/>
        </w:rPr>
        <w:t xml:space="preserve"> </w:t>
      </w:r>
      <w:r w:rsidRPr="00F51B55">
        <w:rPr>
          <w:rFonts w:ascii="Century Gothic" w:hAnsi="Century Gothic" w:cs="Arial"/>
        </w:rPr>
        <w:t>for</w:t>
      </w:r>
      <w:r w:rsidR="00735706" w:rsidRPr="00F51B55">
        <w:rPr>
          <w:rFonts w:ascii="Century Gothic" w:hAnsi="Century Gothic" w:cs="Arial"/>
        </w:rPr>
        <w:t xml:space="preserve"> </w:t>
      </w:r>
      <w:r w:rsidR="00D235FD">
        <w:rPr>
          <w:rFonts w:ascii="Century Gothic" w:hAnsi="Century Gothic" w:cs="Arial"/>
        </w:rPr>
        <w:t xml:space="preserve">service </w:t>
      </w:r>
      <w:r w:rsidR="00735706">
        <w:rPr>
          <w:rFonts w:ascii="Century Gothic" w:hAnsi="Century Gothic" w:cs="Arial"/>
        </w:rPr>
        <w:t>contracts</w:t>
      </w:r>
      <w:r w:rsidR="000F5A03">
        <w:rPr>
          <w:rFonts w:ascii="Century Gothic" w:hAnsi="Century Gothic" w:cs="Arial"/>
        </w:rPr>
        <w:t xml:space="preserve"> in the airport facility</w:t>
      </w:r>
      <w:r>
        <w:rPr>
          <w:rFonts w:ascii="Century Gothic" w:hAnsi="Century Gothic" w:cs="Arial"/>
        </w:rPr>
        <w:t xml:space="preserve">. </w:t>
      </w:r>
    </w:p>
    <w:p w14:paraId="1A56B364" w14:textId="66B93817" w:rsidR="00F51B55" w:rsidRDefault="007E7E81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Presently, issues around automobile traffic (with its resultant </w:t>
      </w:r>
      <w:r w:rsidR="00C72F68">
        <w:rPr>
          <w:rFonts w:ascii="Century Gothic" w:hAnsi="Century Gothic" w:cs="Arial"/>
        </w:rPr>
        <w:t>congestion and pollution) and alternative means of transportation to and from th</w:t>
      </w:r>
      <w:r w:rsidR="00FA4278">
        <w:rPr>
          <w:rFonts w:ascii="Century Gothic" w:hAnsi="Century Gothic" w:cs="Arial"/>
        </w:rPr>
        <w:t xml:space="preserve">is upgraded </w:t>
      </w:r>
      <w:r w:rsidR="00C72F68">
        <w:rPr>
          <w:rFonts w:ascii="Century Gothic" w:hAnsi="Century Gothic" w:cs="Arial"/>
        </w:rPr>
        <w:t>airport are being</w:t>
      </w:r>
      <w:r w:rsidR="00FA4278">
        <w:rPr>
          <w:rFonts w:ascii="Century Gothic" w:hAnsi="Century Gothic" w:cs="Arial"/>
        </w:rPr>
        <w:t xml:space="preserve"> </w:t>
      </w:r>
      <w:r w:rsidR="00C72F68">
        <w:rPr>
          <w:rFonts w:ascii="Century Gothic" w:hAnsi="Century Gothic" w:cs="Arial"/>
        </w:rPr>
        <w:t>debated.</w:t>
      </w:r>
      <w:r w:rsidR="00FA4278">
        <w:rPr>
          <w:rFonts w:ascii="Century Gothic" w:hAnsi="Century Gothic" w:cs="Arial"/>
        </w:rPr>
        <w:t xml:space="preserve"> </w:t>
      </w:r>
      <w:r w:rsidR="00C069B5">
        <w:rPr>
          <w:rFonts w:ascii="Century Gothic" w:hAnsi="Century Gothic" w:cs="Arial"/>
        </w:rPr>
        <w:t xml:space="preserve">Obviously, this </w:t>
      </w:r>
      <w:r w:rsidR="00BB15B6">
        <w:rPr>
          <w:rFonts w:ascii="Century Gothic" w:hAnsi="Century Gothic" w:cs="Arial"/>
        </w:rPr>
        <w:t>S</w:t>
      </w:r>
      <w:r w:rsidR="00C069B5">
        <w:rPr>
          <w:rFonts w:ascii="Century Gothic" w:hAnsi="Century Gothic" w:cs="Arial"/>
        </w:rPr>
        <w:t xml:space="preserve">tate issue has a major impact on the surrounding </w:t>
      </w:r>
      <w:r w:rsidR="0075458C">
        <w:rPr>
          <w:rFonts w:ascii="Century Gothic" w:hAnsi="Century Gothic" w:cs="Arial"/>
        </w:rPr>
        <w:t>community’s quality of life.</w:t>
      </w:r>
    </w:p>
    <w:p w14:paraId="683F4E55" w14:textId="0B785794" w:rsidR="00115573" w:rsidRDefault="0075458C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addition,</w:t>
      </w:r>
      <w:r w:rsidR="008D2E34" w:rsidRPr="0073570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c</w:t>
      </w:r>
      <w:r w:rsidR="00F51B55">
        <w:rPr>
          <w:rFonts w:ascii="Century Gothic" w:hAnsi="Century Gothic" w:cs="Arial"/>
        </w:rPr>
        <w:t>ultural institutions in Flushing Meadows</w:t>
      </w:r>
      <w:r w:rsidR="00B57FD8">
        <w:rPr>
          <w:rFonts w:ascii="Century Gothic" w:hAnsi="Century Gothic" w:cs="Arial"/>
        </w:rPr>
        <w:t>-</w:t>
      </w:r>
      <w:r w:rsidR="00F51B55">
        <w:rPr>
          <w:rFonts w:ascii="Century Gothic" w:hAnsi="Century Gothic" w:cs="Arial"/>
        </w:rPr>
        <w:t>Corona Park have historically been a part of this district as these two communities are connected both geographically and through local usage of these important areas.</w:t>
      </w:r>
    </w:p>
    <w:p w14:paraId="43064786" w14:textId="2A84E2C8" w:rsidR="00735706" w:rsidRDefault="00735706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proposed new Assembly District lines</w:t>
      </w:r>
      <w:r w:rsidR="00F51B55">
        <w:rPr>
          <w:rFonts w:ascii="Century Gothic" w:hAnsi="Century Gothic" w:cs="Arial"/>
        </w:rPr>
        <w:t xml:space="preserve"> take the 10,</w:t>
      </w:r>
      <w:r w:rsidR="00044220">
        <w:rPr>
          <w:rFonts w:ascii="Century Gothic" w:hAnsi="Century Gothic" w:cs="Arial"/>
        </w:rPr>
        <w:t>0</w:t>
      </w:r>
      <w:r w:rsidR="00F51B55">
        <w:rPr>
          <w:rFonts w:ascii="Century Gothic" w:hAnsi="Century Gothic" w:cs="Arial"/>
        </w:rPr>
        <w:t xml:space="preserve">00+ residents </w:t>
      </w:r>
      <w:r w:rsidR="00044220">
        <w:rPr>
          <w:rFonts w:ascii="Century Gothic" w:hAnsi="Century Gothic" w:cs="Arial"/>
        </w:rPr>
        <w:t>in North Corona and East Elmhurst and put them in a newly created 34</w:t>
      </w:r>
      <w:r w:rsidR="00044220" w:rsidRPr="00044220">
        <w:rPr>
          <w:rFonts w:ascii="Century Gothic" w:hAnsi="Century Gothic" w:cs="Arial"/>
          <w:vertAlign w:val="superscript"/>
        </w:rPr>
        <w:t>th</w:t>
      </w:r>
      <w:r w:rsidR="00044220">
        <w:rPr>
          <w:rFonts w:ascii="Century Gothic" w:hAnsi="Century Gothic" w:cs="Arial"/>
        </w:rPr>
        <w:t xml:space="preserve"> Assembly District. It takes the 2,500+ residents of Lefrak City and Sherwood Apartments and puts them in the newly created 39</w:t>
      </w:r>
      <w:r w:rsidR="00044220" w:rsidRPr="00044220">
        <w:rPr>
          <w:rFonts w:ascii="Century Gothic" w:hAnsi="Century Gothic" w:cs="Arial"/>
          <w:vertAlign w:val="superscript"/>
        </w:rPr>
        <w:t>th</w:t>
      </w:r>
      <w:r w:rsidR="00044220">
        <w:rPr>
          <w:rFonts w:ascii="Century Gothic" w:hAnsi="Century Gothic" w:cs="Arial"/>
        </w:rPr>
        <w:t xml:space="preserve"> Assembly District. Neither of the two new ADs have residents with the same number of ethnicities that would empower either community as one would be overwhelming Hispanic</w:t>
      </w:r>
      <w:r w:rsidR="002043B1">
        <w:rPr>
          <w:rFonts w:ascii="Century Gothic" w:hAnsi="Century Gothic" w:cs="Arial"/>
        </w:rPr>
        <w:t>,</w:t>
      </w:r>
      <w:r w:rsidR="00044220">
        <w:rPr>
          <w:rFonts w:ascii="Century Gothic" w:hAnsi="Century Gothic" w:cs="Arial"/>
        </w:rPr>
        <w:t xml:space="preserve"> while the other White, Orthodox Jewish (Russian ancestry), North Asian and Indian</w:t>
      </w:r>
      <w:r w:rsidR="00227CED">
        <w:rPr>
          <w:rFonts w:ascii="Century Gothic" w:hAnsi="Century Gothic" w:cs="Arial"/>
        </w:rPr>
        <w:t xml:space="preserve"> (south Asia)</w:t>
      </w:r>
      <w:r w:rsidR="00044220">
        <w:rPr>
          <w:rFonts w:ascii="Century Gothic" w:hAnsi="Century Gothic" w:cs="Arial"/>
        </w:rPr>
        <w:t>.</w:t>
      </w:r>
    </w:p>
    <w:p w14:paraId="58B7E528" w14:textId="113C20D6" w:rsidR="00044220" w:rsidRDefault="00044220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This strong </w:t>
      </w:r>
      <w:r w:rsidR="001D5F1B">
        <w:rPr>
          <w:rFonts w:ascii="Century Gothic" w:hAnsi="Century Gothic" w:cs="Arial"/>
        </w:rPr>
        <w:t xml:space="preserve">Black </w:t>
      </w:r>
      <w:r>
        <w:rPr>
          <w:rFonts w:ascii="Century Gothic" w:hAnsi="Century Gothic" w:cs="Arial"/>
        </w:rPr>
        <w:t>community presently serv</w:t>
      </w:r>
      <w:r w:rsidR="001D5F1B">
        <w:rPr>
          <w:rFonts w:ascii="Century Gothic" w:hAnsi="Century Gothic" w:cs="Arial"/>
        </w:rPr>
        <w:t>ed by</w:t>
      </w:r>
      <w:r>
        <w:rPr>
          <w:rFonts w:ascii="Century Gothic" w:hAnsi="Century Gothic" w:cs="Arial"/>
        </w:rPr>
        <w:t xml:space="preserve"> the </w:t>
      </w:r>
      <w:r w:rsidR="00B57FD8">
        <w:rPr>
          <w:rFonts w:ascii="Century Gothic" w:hAnsi="Century Gothic" w:cs="Arial"/>
        </w:rPr>
        <w:t>35</w:t>
      </w:r>
      <w:r w:rsidR="00B57FD8" w:rsidRPr="00B57FD8">
        <w:rPr>
          <w:rFonts w:ascii="Century Gothic" w:hAnsi="Century Gothic" w:cs="Arial"/>
          <w:vertAlign w:val="superscript"/>
        </w:rPr>
        <w:t>th</w:t>
      </w:r>
      <w:r w:rsidR="00B57FD8">
        <w:rPr>
          <w:rFonts w:ascii="Century Gothic" w:hAnsi="Century Gothic" w:cs="Arial"/>
        </w:rPr>
        <w:t xml:space="preserve"> </w:t>
      </w:r>
      <w:r w:rsidR="001D5F1B">
        <w:rPr>
          <w:rFonts w:ascii="Century Gothic" w:hAnsi="Century Gothic" w:cs="Arial"/>
        </w:rPr>
        <w:t>Assembly District would disappear – as its votes would be diluted with the inability to elect its own representative.</w:t>
      </w:r>
    </w:p>
    <w:p w14:paraId="6C6A8338" w14:textId="50751442" w:rsidR="001D5F1B" w:rsidRDefault="001D5F1B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Redistricting is a difficult process as many competing interests and groups look to have their voices heard. Yet, this “cracking” of a district draws lines that decrease Black representation in an area that has </w:t>
      </w:r>
      <w:r w:rsidR="004159CC">
        <w:rPr>
          <w:rFonts w:ascii="Century Gothic" w:hAnsi="Century Gothic" w:cs="Arial"/>
        </w:rPr>
        <w:t>consistently</w:t>
      </w:r>
      <w:r>
        <w:rPr>
          <w:rFonts w:ascii="Century Gothic" w:hAnsi="Century Gothic" w:cs="Arial"/>
        </w:rPr>
        <w:t xml:space="preserve"> </w:t>
      </w:r>
      <w:r w:rsidR="004159CC">
        <w:rPr>
          <w:rFonts w:ascii="Century Gothic" w:hAnsi="Century Gothic" w:cs="Arial"/>
        </w:rPr>
        <w:t>elected the Black community’s candidate of choice.</w:t>
      </w:r>
      <w:r>
        <w:rPr>
          <w:rFonts w:ascii="Century Gothic" w:hAnsi="Century Gothic" w:cs="Arial"/>
        </w:rPr>
        <w:t xml:space="preserve"> </w:t>
      </w:r>
      <w:r w:rsidR="004159CC">
        <w:rPr>
          <w:rFonts w:ascii="Century Gothic" w:hAnsi="Century Gothic" w:cs="Arial"/>
        </w:rPr>
        <w:t xml:space="preserve">The drawing of a legislative line should </w:t>
      </w:r>
      <w:r w:rsidR="004159CC" w:rsidRPr="004159CC">
        <w:rPr>
          <w:rFonts w:ascii="Century Gothic" w:hAnsi="Century Gothic" w:cs="Arial"/>
          <w:u w:val="single"/>
        </w:rPr>
        <w:t>not</w:t>
      </w:r>
      <w:r w:rsidR="004159CC">
        <w:rPr>
          <w:rFonts w:ascii="Century Gothic" w:hAnsi="Century Gothic" w:cs="Arial"/>
        </w:rPr>
        <w:t xml:space="preserve"> cause harm to minority votes; rather, </w:t>
      </w:r>
      <w:r w:rsidR="00227CED">
        <w:rPr>
          <w:rFonts w:ascii="Century Gothic" w:hAnsi="Century Gothic" w:cs="Arial"/>
        </w:rPr>
        <w:t xml:space="preserve">it </w:t>
      </w:r>
      <w:r w:rsidR="004159CC">
        <w:rPr>
          <w:rFonts w:ascii="Century Gothic" w:hAnsi="Century Gothic" w:cs="Arial"/>
        </w:rPr>
        <w:t xml:space="preserve">should reflect a “portrait” of the people they represent, with </w:t>
      </w:r>
      <w:r w:rsidR="00B57FD8">
        <w:rPr>
          <w:rFonts w:ascii="Century Gothic" w:hAnsi="Century Gothic" w:cs="Arial"/>
        </w:rPr>
        <w:t>all</w:t>
      </w:r>
      <w:r w:rsidR="004159CC">
        <w:rPr>
          <w:rFonts w:ascii="Century Gothic" w:hAnsi="Century Gothic" w:cs="Arial"/>
        </w:rPr>
        <w:t xml:space="preserve"> their nuances and special features. </w:t>
      </w:r>
    </w:p>
    <w:p w14:paraId="65254F28" w14:textId="69C839E5" w:rsidR="00BF7C69" w:rsidRDefault="004159CC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preservation of existing political communities reflected in the cores of prior districts must include racial fairness to </w:t>
      </w:r>
      <w:r w:rsidR="000E6E5C">
        <w:rPr>
          <w:rFonts w:ascii="Century Gothic" w:hAnsi="Century Gothic" w:cs="Arial"/>
        </w:rPr>
        <w:t xml:space="preserve">have meaningful representation. The proposed new lines </w:t>
      </w:r>
      <w:r w:rsidR="002D2797">
        <w:rPr>
          <w:rFonts w:ascii="Century Gothic" w:hAnsi="Century Gothic" w:cs="Arial"/>
        </w:rPr>
        <w:t xml:space="preserve">do not reflect this priority; </w:t>
      </w:r>
      <w:r w:rsidR="001A50B6">
        <w:rPr>
          <w:rFonts w:ascii="Century Gothic" w:hAnsi="Century Gothic" w:cs="Arial"/>
        </w:rPr>
        <w:t xml:space="preserve">they would </w:t>
      </w:r>
      <w:r w:rsidR="002B0E8F">
        <w:rPr>
          <w:rFonts w:ascii="Century Gothic" w:hAnsi="Century Gothic" w:cs="Arial"/>
        </w:rPr>
        <w:t>divide</w:t>
      </w:r>
      <w:r w:rsidR="001A50B6">
        <w:rPr>
          <w:rFonts w:ascii="Century Gothic" w:hAnsi="Century Gothic" w:cs="Arial"/>
        </w:rPr>
        <w:t xml:space="preserve"> the political representation of these African American communities</w:t>
      </w:r>
      <w:r w:rsidR="00C56D29">
        <w:rPr>
          <w:rFonts w:ascii="Century Gothic" w:hAnsi="Century Gothic" w:cs="Arial"/>
        </w:rPr>
        <w:t xml:space="preserve"> ensuring their minority status </w:t>
      </w:r>
      <w:r w:rsidR="001D2ED7">
        <w:rPr>
          <w:rFonts w:ascii="Century Gothic" w:hAnsi="Century Gothic" w:cs="Arial"/>
        </w:rPr>
        <w:t>thereby reducing – if not eliminating -</w:t>
      </w:r>
      <w:r w:rsidR="00EA2D6A">
        <w:rPr>
          <w:rFonts w:ascii="Century Gothic" w:hAnsi="Century Gothic" w:cs="Arial"/>
        </w:rPr>
        <w:t xml:space="preserve"> </w:t>
      </w:r>
      <w:r w:rsidR="00567853">
        <w:rPr>
          <w:rFonts w:ascii="Century Gothic" w:hAnsi="Century Gothic" w:cs="Arial"/>
        </w:rPr>
        <w:t xml:space="preserve">their power to be adequately represented in </w:t>
      </w:r>
      <w:r w:rsidR="00BB15B6">
        <w:rPr>
          <w:rFonts w:ascii="Century Gothic" w:hAnsi="Century Gothic" w:cs="Arial"/>
        </w:rPr>
        <w:t>S</w:t>
      </w:r>
      <w:r w:rsidR="00567853">
        <w:rPr>
          <w:rFonts w:ascii="Century Gothic" w:hAnsi="Century Gothic" w:cs="Arial"/>
        </w:rPr>
        <w:t xml:space="preserve">tate government. </w:t>
      </w:r>
    </w:p>
    <w:p w14:paraId="3896D441" w14:textId="5A0DE205" w:rsidR="00AE669E" w:rsidRDefault="00567853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Any new </w:t>
      </w:r>
      <w:r w:rsidR="00EA2D6A">
        <w:rPr>
          <w:rFonts w:ascii="Century Gothic" w:hAnsi="Century Gothic" w:cs="Arial"/>
        </w:rPr>
        <w:t xml:space="preserve">legislative </w:t>
      </w:r>
      <w:r>
        <w:rPr>
          <w:rFonts w:ascii="Century Gothic" w:hAnsi="Century Gothic" w:cs="Arial"/>
        </w:rPr>
        <w:t>lines drawn pursuant to the 2020 Census, must take these factors into account</w:t>
      </w:r>
      <w:r w:rsidR="00123166">
        <w:rPr>
          <w:rFonts w:ascii="Century Gothic" w:hAnsi="Century Gothic" w:cs="Arial"/>
        </w:rPr>
        <w:t xml:space="preserve"> before any map is finalized.</w:t>
      </w:r>
      <w:r>
        <w:rPr>
          <w:rFonts w:ascii="Century Gothic" w:hAnsi="Century Gothic" w:cs="Arial"/>
        </w:rPr>
        <w:t xml:space="preserve"> </w:t>
      </w:r>
      <w:r w:rsidR="00BF7C69">
        <w:rPr>
          <w:rFonts w:ascii="Century Gothic" w:hAnsi="Century Gothic" w:cs="Arial"/>
        </w:rPr>
        <w:t>The African American communities</w:t>
      </w:r>
      <w:r w:rsidR="00451DE6">
        <w:rPr>
          <w:rFonts w:ascii="Century Gothic" w:hAnsi="Century Gothic" w:cs="Arial"/>
        </w:rPr>
        <w:t xml:space="preserve"> of North Corona, East Elmhurst, Le</w:t>
      </w:r>
      <w:r w:rsidR="00B57FD8">
        <w:rPr>
          <w:rFonts w:ascii="Century Gothic" w:hAnsi="Century Gothic" w:cs="Arial"/>
        </w:rPr>
        <w:t>F</w:t>
      </w:r>
      <w:r w:rsidR="00451DE6">
        <w:rPr>
          <w:rFonts w:ascii="Century Gothic" w:hAnsi="Century Gothic" w:cs="Arial"/>
        </w:rPr>
        <w:t>rak Cit</w:t>
      </w:r>
      <w:r w:rsidR="000C2AE2">
        <w:rPr>
          <w:rFonts w:ascii="Century Gothic" w:hAnsi="Century Gothic" w:cs="Arial"/>
        </w:rPr>
        <w:t>y</w:t>
      </w:r>
      <w:r w:rsidR="00451DE6">
        <w:rPr>
          <w:rFonts w:ascii="Century Gothic" w:hAnsi="Century Gothic" w:cs="Arial"/>
        </w:rPr>
        <w:t xml:space="preserve"> and Sherwood Apartments</w:t>
      </w:r>
      <w:r w:rsidR="00BF7C69">
        <w:rPr>
          <w:rFonts w:ascii="Century Gothic" w:hAnsi="Century Gothic" w:cs="Arial"/>
        </w:rPr>
        <w:t xml:space="preserve"> </w:t>
      </w:r>
      <w:r w:rsidR="00AE669E">
        <w:rPr>
          <w:rFonts w:ascii="Century Gothic" w:hAnsi="Century Gothic" w:cs="Arial"/>
        </w:rPr>
        <w:t>must be kept together in a unified Assembly District.</w:t>
      </w:r>
    </w:p>
    <w:p w14:paraId="415D066F" w14:textId="77777777" w:rsidR="00AE669E" w:rsidRDefault="00AE669E" w:rsidP="00115573">
      <w:pPr>
        <w:rPr>
          <w:rFonts w:ascii="Century Gothic" w:hAnsi="Century Gothic" w:cs="Arial"/>
        </w:rPr>
      </w:pPr>
    </w:p>
    <w:p w14:paraId="2C848D06" w14:textId="2A0D6471" w:rsidR="00AE669E" w:rsidRDefault="00AE669E" w:rsidP="0011557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Sincerely,</w:t>
      </w:r>
    </w:p>
    <w:p w14:paraId="5ED316BE" w14:textId="5925AED2" w:rsidR="00AF037D" w:rsidRDefault="00AF037D" w:rsidP="00AF037D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Clara M. SALAS/State Committee Woman- 35</w:t>
      </w:r>
      <w:r w:rsidRPr="00AF037D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>AD</w:t>
      </w:r>
    </w:p>
    <w:p w14:paraId="0FA8FF63" w14:textId="0A7D680B" w:rsidR="00AF037D" w:rsidRDefault="00AF037D" w:rsidP="00AF037D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86-35 Queens Blvd. #4d</w:t>
      </w:r>
    </w:p>
    <w:p w14:paraId="080D2D64" w14:textId="37141197" w:rsidR="00AF037D" w:rsidRDefault="00AF037D" w:rsidP="00AF037D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Elmhurst, New York 11373</w:t>
      </w:r>
    </w:p>
    <w:p w14:paraId="4A49A495" w14:textId="77777777" w:rsidR="00AF037D" w:rsidRDefault="00AF037D" w:rsidP="00115573">
      <w:pPr>
        <w:rPr>
          <w:rFonts w:ascii="Century Gothic" w:hAnsi="Century Gothic" w:cs="Arial"/>
        </w:rPr>
      </w:pPr>
    </w:p>
    <w:p w14:paraId="2B76CDEF" w14:textId="03EEE835" w:rsidR="00AE669E" w:rsidRDefault="00F42439" w:rsidP="00F42439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C: </w:t>
      </w:r>
      <w:bookmarkStart w:id="1" w:name="_Hlk93328166"/>
      <w:r>
        <w:rPr>
          <w:rFonts w:ascii="Century Gothic" w:hAnsi="Century Gothic" w:cs="Arial"/>
        </w:rPr>
        <w:t>Honorable Jeffrion Aubrey, Assembly Member, 35</w:t>
      </w:r>
      <w:r w:rsidRPr="00F42439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Assembly District     </w:t>
      </w:r>
    </w:p>
    <w:p w14:paraId="27542CF0" w14:textId="77777777" w:rsidR="00F42439" w:rsidRDefault="00F42439" w:rsidP="00F4243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>
        <w:rPr>
          <w:rFonts w:ascii="Century Gothic" w:hAnsi="Century Gothic" w:cs="Arial"/>
        </w:rPr>
        <w:t xml:space="preserve">     </w:t>
      </w:r>
      <w:r w:rsidRPr="006111E3">
        <w:rPr>
          <w:rFonts w:ascii="Century Gothic" w:eastAsia="Times New Roman" w:hAnsi="Century Gothic" w:cs="Arial"/>
          <w:color w:val="222222"/>
        </w:rPr>
        <w:t>Howard Vargas, Executive Council to the Speaker  </w:t>
      </w:r>
    </w:p>
    <w:bookmarkEnd w:id="1"/>
    <w:p w14:paraId="4EF97510" w14:textId="7F4EDC77" w:rsidR="004159CC" w:rsidRDefault="004159CC" w:rsidP="00115573">
      <w:pPr>
        <w:rPr>
          <w:rFonts w:ascii="Century Gothic" w:hAnsi="Century Gothic" w:cs="Arial"/>
        </w:rPr>
      </w:pPr>
    </w:p>
    <w:p w14:paraId="797D26D3" w14:textId="77777777" w:rsidR="004159CC" w:rsidRPr="00735706" w:rsidRDefault="004159CC" w:rsidP="00115573">
      <w:pPr>
        <w:rPr>
          <w:rFonts w:ascii="Century Gothic" w:hAnsi="Century Gothic" w:cs="Arial"/>
        </w:rPr>
      </w:pPr>
    </w:p>
    <w:sectPr w:rsidR="004159CC" w:rsidRPr="0073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73"/>
    <w:rsid w:val="00044220"/>
    <w:rsid w:val="00084009"/>
    <w:rsid w:val="000C2AE2"/>
    <w:rsid w:val="000E6E5C"/>
    <w:rsid w:val="000F5A03"/>
    <w:rsid w:val="00115573"/>
    <w:rsid w:val="00123166"/>
    <w:rsid w:val="001A50B6"/>
    <w:rsid w:val="001D2ED7"/>
    <w:rsid w:val="001D5F1B"/>
    <w:rsid w:val="002043B1"/>
    <w:rsid w:val="00227CED"/>
    <w:rsid w:val="002B0E8F"/>
    <w:rsid w:val="002D2797"/>
    <w:rsid w:val="002E712B"/>
    <w:rsid w:val="0033726C"/>
    <w:rsid w:val="00347B6B"/>
    <w:rsid w:val="004159CC"/>
    <w:rsid w:val="00451DE6"/>
    <w:rsid w:val="00567853"/>
    <w:rsid w:val="00626ED1"/>
    <w:rsid w:val="00735706"/>
    <w:rsid w:val="0075458C"/>
    <w:rsid w:val="007E7E81"/>
    <w:rsid w:val="00805C57"/>
    <w:rsid w:val="008D2E34"/>
    <w:rsid w:val="00994AF5"/>
    <w:rsid w:val="00AE669E"/>
    <w:rsid w:val="00AF037D"/>
    <w:rsid w:val="00B30B3F"/>
    <w:rsid w:val="00B41E0A"/>
    <w:rsid w:val="00B57FD8"/>
    <w:rsid w:val="00B933B6"/>
    <w:rsid w:val="00BB15B6"/>
    <w:rsid w:val="00BF7C69"/>
    <w:rsid w:val="00C069B5"/>
    <w:rsid w:val="00C14ED2"/>
    <w:rsid w:val="00C56D29"/>
    <w:rsid w:val="00C72F68"/>
    <w:rsid w:val="00C8315D"/>
    <w:rsid w:val="00C83D11"/>
    <w:rsid w:val="00D235FD"/>
    <w:rsid w:val="00DE1179"/>
    <w:rsid w:val="00E1583B"/>
    <w:rsid w:val="00EA2D6A"/>
    <w:rsid w:val="00F42439"/>
    <w:rsid w:val="00F50AE0"/>
    <w:rsid w:val="00F51B55"/>
    <w:rsid w:val="00FA4278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ADC3"/>
  <w15:chartTrackingRefBased/>
  <w15:docId w15:val="{019E116E-47D1-40A6-861C-9BB57FF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444A1BBE0B74F8CF018AEB1F5A01F" ma:contentTypeVersion="2" ma:contentTypeDescription="Create a new document." ma:contentTypeScope="" ma:versionID="79bcaf7846f3f4f4700bfd8054c566f8">
  <xsd:schema xmlns:xsd="http://www.w3.org/2001/XMLSchema" xmlns:xs="http://www.w3.org/2001/XMLSchema" xmlns:p="http://schemas.microsoft.com/office/2006/metadata/properties" xmlns:ns3="b310850b-3e99-4980-b3a4-7fb5a163ee43" targetNamespace="http://schemas.microsoft.com/office/2006/metadata/properties" ma:root="true" ma:fieldsID="b32734e1e06f911a731602457b948725" ns3:_="">
    <xsd:import namespace="b310850b-3e99-4980-b3a4-7fb5a163e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850b-3e99-4980-b3a4-7fb5a163e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47B14-2DEA-4A1E-B566-0EE4C8F8F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5C514-FB1B-4C32-B5FC-56BA2F30D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584DF-0306-4DFE-9DB8-71C0D3A4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850b-3e99-4980-b3a4-7fb5a163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McMillan</dc:creator>
  <cp:keywords/>
  <dc:description/>
  <cp:lastModifiedBy>Clara Salas</cp:lastModifiedBy>
  <cp:revision>4</cp:revision>
  <cp:lastPrinted>2022-01-17T18:15:00Z</cp:lastPrinted>
  <dcterms:created xsi:type="dcterms:W3CDTF">2022-01-18T00:59:00Z</dcterms:created>
  <dcterms:modified xsi:type="dcterms:W3CDTF">2022-01-18T01:24:00Z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0x01010007D444A1BBE0B74F8CF018AEB1F5A01F</vt:lpwstr>
  </property>
</Properties>
</file>