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73" w:rsidRDefault="00234C73"/>
    <w:p w:rsidR="00030560" w:rsidRDefault="00030560"/>
    <w:p w:rsidR="00030560" w:rsidRDefault="00030560"/>
    <w:p w:rsidR="00030560" w:rsidRDefault="00030560"/>
    <w:p w:rsidR="00030560" w:rsidRPr="00A364AD" w:rsidRDefault="00030560">
      <w:pPr>
        <w:rPr>
          <w:rFonts w:cs="Times New Roman"/>
        </w:rPr>
      </w:pPr>
      <w:r w:rsidRPr="00A364AD">
        <w:rPr>
          <w:rFonts w:cs="Times New Roman"/>
        </w:rPr>
        <w:t>My name is Janet Singer and I am a Kings Park resident of CD 1, SD 2 and AD8.</w:t>
      </w:r>
    </w:p>
    <w:p w:rsidR="00030560" w:rsidRPr="00A364AD" w:rsidRDefault="00030560">
      <w:pPr>
        <w:rPr>
          <w:rFonts w:cs="Times New Roman"/>
        </w:rPr>
      </w:pPr>
      <w:r w:rsidRPr="00A364AD">
        <w:rPr>
          <w:rFonts w:cs="Times New Roman"/>
        </w:rPr>
        <w:t>I have examined all the proposed maps and while I feel I could appropriate comment on more than one, this is specifically directed to the injustice that would be committed by splitting up Gordon Heights into more than one Assembly District. Currently Gordon Heights is already split.  I favor reuniting Gordon Heights into AD 4 for several reasons.</w:t>
      </w:r>
    </w:p>
    <w:p w:rsidR="00030560" w:rsidRPr="00030560" w:rsidRDefault="00030560" w:rsidP="00030560">
      <w:pPr>
        <w:numPr>
          <w:ilvl w:val="0"/>
          <w:numId w:val="1"/>
        </w:numPr>
        <w:shd w:val="clear" w:color="auto" w:fill="FFFFFF"/>
        <w:spacing w:before="100" w:beforeAutospacing="1" w:after="100" w:afterAutospacing="1" w:line="240" w:lineRule="auto"/>
        <w:ind w:left="945"/>
        <w:rPr>
          <w:rFonts w:eastAsia="Times New Roman" w:cs="Times New Roman"/>
          <w:color w:val="202020"/>
          <w:szCs w:val="24"/>
        </w:rPr>
      </w:pPr>
      <w:r w:rsidRPr="00030560">
        <w:rPr>
          <w:rFonts w:eastAsia="Times New Roman" w:cs="Times New Roman"/>
          <w:color w:val="333333"/>
          <w:szCs w:val="24"/>
        </w:rPr>
        <w:t>Splitting up this community of interest forces the community to appe</w:t>
      </w:r>
      <w:r w:rsidRPr="00A364AD">
        <w:rPr>
          <w:rFonts w:eastAsia="Times New Roman" w:cs="Times New Roman"/>
          <w:color w:val="333333"/>
          <w:szCs w:val="24"/>
        </w:rPr>
        <w:t>al to two sets of Assembly representatives, thus diluting</w:t>
      </w:r>
      <w:r w:rsidRPr="00030560">
        <w:rPr>
          <w:rFonts w:eastAsia="Times New Roman" w:cs="Times New Roman"/>
          <w:color w:val="333333"/>
          <w:szCs w:val="24"/>
        </w:rPr>
        <w:t xml:space="preserve"> the voice of the community. This is wrong and it is not legal - Gordon Heights is a predominantly African-American community and this qualifies as a “community of interest” under the law. Breaking up this “community of interest” is wrong and needs to be fixed. Reuniting Gordon Heights in AD 4 would restore the integrity of the community.</w:t>
      </w:r>
    </w:p>
    <w:p w:rsidR="00030560" w:rsidRPr="00030560" w:rsidRDefault="00030560" w:rsidP="00030560">
      <w:pPr>
        <w:numPr>
          <w:ilvl w:val="0"/>
          <w:numId w:val="1"/>
        </w:numPr>
        <w:shd w:val="clear" w:color="auto" w:fill="FFFFFF"/>
        <w:spacing w:before="100" w:beforeAutospacing="1" w:after="100" w:afterAutospacing="1" w:line="240" w:lineRule="auto"/>
        <w:ind w:left="945"/>
        <w:rPr>
          <w:rFonts w:eastAsia="Times New Roman" w:cs="Times New Roman"/>
          <w:color w:val="202020"/>
          <w:szCs w:val="24"/>
        </w:rPr>
      </w:pPr>
      <w:r w:rsidRPr="00030560">
        <w:rPr>
          <w:rFonts w:eastAsia="Times New Roman" w:cs="Times New Roman"/>
          <w:color w:val="333333"/>
          <w:szCs w:val="24"/>
        </w:rPr>
        <w:t>Gordon Heights has historically suffered from a lack of resources and attention:</w:t>
      </w:r>
    </w:p>
    <w:p w:rsidR="00030560" w:rsidRPr="00030560" w:rsidRDefault="00030560" w:rsidP="00030560">
      <w:pPr>
        <w:numPr>
          <w:ilvl w:val="1"/>
          <w:numId w:val="1"/>
        </w:numPr>
        <w:shd w:val="clear" w:color="auto" w:fill="FFFFFF"/>
        <w:spacing w:before="100" w:beforeAutospacing="1" w:after="100" w:afterAutospacing="1" w:line="240" w:lineRule="auto"/>
        <w:ind w:left="1890"/>
        <w:rPr>
          <w:rFonts w:eastAsia="Times New Roman" w:cs="Times New Roman"/>
          <w:color w:val="202020"/>
          <w:szCs w:val="24"/>
        </w:rPr>
      </w:pPr>
      <w:r w:rsidRPr="00030560">
        <w:rPr>
          <w:rFonts w:eastAsia="Times New Roman" w:cs="Times New Roman"/>
          <w:color w:val="333333"/>
          <w:szCs w:val="24"/>
        </w:rPr>
        <w:t>Gordon Heights has 4 zip codes, making extremely hard to collect health, housing, crime and demographic data</w:t>
      </w:r>
    </w:p>
    <w:p w:rsidR="00030560" w:rsidRPr="00030560" w:rsidRDefault="00030560" w:rsidP="00030560">
      <w:pPr>
        <w:numPr>
          <w:ilvl w:val="1"/>
          <w:numId w:val="1"/>
        </w:numPr>
        <w:shd w:val="clear" w:color="auto" w:fill="FFFFFF"/>
        <w:spacing w:before="100" w:beforeAutospacing="1" w:after="100" w:afterAutospacing="1" w:line="240" w:lineRule="auto"/>
        <w:ind w:left="1890"/>
        <w:rPr>
          <w:rFonts w:eastAsia="Times New Roman" w:cs="Times New Roman"/>
          <w:color w:val="202020"/>
          <w:szCs w:val="24"/>
        </w:rPr>
      </w:pPr>
      <w:r w:rsidRPr="00030560">
        <w:rPr>
          <w:rFonts w:eastAsia="Times New Roman" w:cs="Times New Roman"/>
          <w:color w:val="333333"/>
          <w:szCs w:val="24"/>
        </w:rPr>
        <w:t>Gordon Heights developed without an incorporated village, so that no fire department of the four zip codes would serve this community, and had to petition for a fire department charter 1947</w:t>
      </w:r>
    </w:p>
    <w:p w:rsidR="00030560" w:rsidRPr="00A364AD" w:rsidRDefault="00030560" w:rsidP="00030560">
      <w:pPr>
        <w:numPr>
          <w:ilvl w:val="1"/>
          <w:numId w:val="1"/>
        </w:numPr>
        <w:shd w:val="clear" w:color="auto" w:fill="FFFFFF"/>
        <w:spacing w:before="100" w:beforeAutospacing="1" w:after="100" w:afterAutospacing="1" w:line="240" w:lineRule="auto"/>
        <w:ind w:left="1890"/>
        <w:rPr>
          <w:rFonts w:eastAsia="Times New Roman" w:cs="Times New Roman"/>
          <w:color w:val="202020"/>
          <w:szCs w:val="24"/>
        </w:rPr>
      </w:pPr>
      <w:r w:rsidRPr="00030560">
        <w:rPr>
          <w:rFonts w:eastAsia="Times New Roman" w:cs="Times New Roman"/>
          <w:color w:val="333333"/>
          <w:szCs w:val="24"/>
        </w:rPr>
        <w:t>Community services for this community of interest were based upon property taxes, without commercial zoning to support a fire department and ambulance services</w:t>
      </w:r>
    </w:p>
    <w:p w:rsidR="00030560" w:rsidRPr="00030560" w:rsidRDefault="00030560" w:rsidP="00030560">
      <w:pPr>
        <w:numPr>
          <w:ilvl w:val="0"/>
          <w:numId w:val="1"/>
        </w:numPr>
        <w:shd w:val="clear" w:color="auto" w:fill="FFFFFF"/>
        <w:spacing w:before="100" w:beforeAutospacing="1" w:after="100" w:afterAutospacing="1" w:line="240" w:lineRule="auto"/>
        <w:ind w:left="945"/>
        <w:rPr>
          <w:rFonts w:eastAsia="Times New Roman" w:cs="Times New Roman"/>
          <w:color w:val="202020"/>
          <w:szCs w:val="24"/>
        </w:rPr>
      </w:pPr>
      <w:r w:rsidRPr="00030560">
        <w:rPr>
          <w:rFonts w:eastAsia="Times New Roman" w:cs="Times New Roman"/>
          <w:color w:val="333333"/>
          <w:szCs w:val="24"/>
        </w:rPr>
        <w:t>AD 4 is 4.1% smaller than the a</w:t>
      </w:r>
      <w:r w:rsidRPr="00A364AD">
        <w:rPr>
          <w:rFonts w:eastAsia="Times New Roman" w:cs="Times New Roman"/>
          <w:color w:val="333333"/>
          <w:szCs w:val="24"/>
        </w:rPr>
        <w:t>verage population for an AD.</w:t>
      </w:r>
      <w:r w:rsidRPr="00030560">
        <w:rPr>
          <w:rFonts w:eastAsia="Times New Roman" w:cs="Times New Roman"/>
          <w:color w:val="333333"/>
          <w:szCs w:val="24"/>
        </w:rPr>
        <w:t xml:space="preserve"> AD 4 needs to grow, and reuniting Gordon Heights in AD 4 is the right way to achieve this goal, along with EDs 218 and 275 both border Granny Road on the southern border of AD 4 and should also be included in AD 4</w:t>
      </w:r>
    </w:p>
    <w:p w:rsidR="00030560" w:rsidRPr="00A364AD" w:rsidRDefault="00030560" w:rsidP="00A364AD">
      <w:pPr>
        <w:numPr>
          <w:ilvl w:val="0"/>
          <w:numId w:val="1"/>
        </w:numPr>
        <w:shd w:val="clear" w:color="auto" w:fill="FFFFFF"/>
        <w:spacing w:before="100" w:beforeAutospacing="1" w:after="100" w:afterAutospacing="1" w:line="240" w:lineRule="auto"/>
        <w:ind w:left="945"/>
        <w:rPr>
          <w:rFonts w:cs="Times New Roman"/>
        </w:rPr>
      </w:pPr>
      <w:r w:rsidRPr="00030560">
        <w:rPr>
          <w:rFonts w:eastAsia="Times New Roman" w:cs="Times New Roman"/>
          <w:color w:val="333333"/>
          <w:szCs w:val="24"/>
        </w:rPr>
        <w:t>AD 3 has 128,374 people, and is 4.7% smaller than the average AD (128,374 vs. 134,675). However, AD 1 abuts the eastern border of AD 3, and is very large with 151,053 people, making it 12.2% larger than the average AD. AD 3 should be expanded into AD 1 as AD 4 expands by making Gordon Heights whole again</w:t>
      </w:r>
    </w:p>
    <w:sectPr w:rsidR="00030560" w:rsidRPr="00A364AD" w:rsidSect="00234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694C"/>
    <w:multiLevelType w:val="multilevel"/>
    <w:tmpl w:val="02D06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030560"/>
    <w:rsid w:val="00030560"/>
    <w:rsid w:val="00234C73"/>
    <w:rsid w:val="00A364AD"/>
    <w:rsid w:val="00C61663"/>
    <w:rsid w:val="00D22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51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7067</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2021-11-15T22:17:00Z</dcterms:created>
  <dcterms:modified xsi:type="dcterms:W3CDTF">2021-11-20T20:04:00Z</dcterms:modified>
</cp:coreProperties>
</file>