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D504C" w:rsidRDefault="00FC74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Testimony to the Independent Redistricting Commission </w:t>
      </w:r>
    </w:p>
    <w:p w14:paraId="00000002" w14:textId="77777777" w:rsidR="007D504C" w:rsidRDefault="00FC74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Submitted on Behalf of: </w:t>
      </w:r>
      <w:r>
        <w:rPr>
          <w:rFonts w:ascii="Times New Roman" w:eastAsia="Times New Roman" w:hAnsi="Times New Roman" w:cs="Times New Roman"/>
          <w:b/>
          <w:i/>
          <w:sz w:val="25"/>
          <w:szCs w:val="25"/>
        </w:rPr>
        <w:t>Rocco Migliori, Superintendent of the Westmoreland Central School District</w:t>
      </w:r>
    </w:p>
    <w:p w14:paraId="00000004" w14:textId="77777777" w:rsidR="007D504C" w:rsidRDefault="00FC74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i/>
          <w:sz w:val="25"/>
          <w:szCs w:val="25"/>
        </w:rPr>
        <w:t>November 23</w:t>
      </w:r>
      <w:r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 xml:space="preserve">, 2021 </w:t>
      </w:r>
    </w:p>
    <w:p w14:paraId="00000007" w14:textId="14FFA91E" w:rsidR="007D504C" w:rsidRDefault="00FC74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29" w:lineRule="auto"/>
        <w:ind w:right="109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Hello, my name is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Rocco Migliori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and I am submitting testimony on behalf of </w:t>
      </w:r>
      <w:r>
        <w:rPr>
          <w:rFonts w:ascii="Times New Roman" w:eastAsia="Times New Roman" w:hAnsi="Times New Roman" w:cs="Times New Roman"/>
          <w:sz w:val="25"/>
          <w:szCs w:val="25"/>
        </w:rPr>
        <w:t>the Westmoreland Central School District.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14:paraId="00000008" w14:textId="3C31E5A3" w:rsidR="007D504C" w:rsidRDefault="00FC74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0" w:lineRule="auto"/>
        <w:ind w:left="11" w:right="311" w:hanging="5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This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school district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represents approximately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900 students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and covers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Westmoreland and parts of Rome, Vernon and Whitestown.  I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write today to participate in New York’s newly implemented independent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redistricting process and the effects redistricting will have on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our community. </w:t>
      </w:r>
    </w:p>
    <w:p w14:paraId="00000009" w14:textId="74BA9EBF" w:rsidR="007D504C" w:rsidRDefault="00FC74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5" w:right="159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As a community of interest we are focused on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providing a solid public education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to the students of our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region. Maintaining the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Westmoreland Central School District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within a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single legislative district would ensure our elected leaders understand our issues and are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focused on advocating for them at the state and federal level. The continuity of th</w:t>
      </w:r>
      <w:r>
        <w:rPr>
          <w:rFonts w:ascii="Times New Roman" w:eastAsia="Times New Roman" w:hAnsi="Times New Roman" w:cs="Times New Roman"/>
          <w:sz w:val="25"/>
          <w:szCs w:val="25"/>
        </w:rPr>
        <w:t>is legisla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tive district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is critical to the ability of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our school board of education and me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to provide services or receive assistance from 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current representatives and would more broadly impact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our ability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effectively lobby and advocate for decisions and polici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es that shape our public education system.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14:paraId="0000000A" w14:textId="5EF81CF3" w:rsidR="007D504C" w:rsidRDefault="00FC74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0" w:lineRule="auto"/>
        <w:ind w:left="3" w:right="87" w:firstLine="1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My community represents a diverse district, yet its residents share common interests. If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my community was to be split up into different districts, our representation would be </w:t>
      </w:r>
      <w:r w:rsidR="00B24592">
        <w:rPr>
          <w:rFonts w:ascii="Times New Roman" w:eastAsia="Times New Roman" w:hAnsi="Times New Roman" w:cs="Times New Roman"/>
          <w:color w:val="000000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iminished and would hinder the co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mmunity’s ability to come together.  We believe that our current representation is fully committed to listening to my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community’s/group’s concerns. </w:t>
      </w:r>
    </w:p>
    <w:p w14:paraId="0000000B" w14:textId="6F7B8971" w:rsidR="007D504C" w:rsidRDefault="00FC74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5" w:firstLine="1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Thank you to the Independent Redistricting Commission for allowing me to submit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testimony. I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again ask that you consider the needs of my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community so that there may continue to be adequate and fair representation.</w:t>
      </w:r>
    </w:p>
    <w:p w14:paraId="0000000C" w14:textId="77777777" w:rsidR="007D504C" w:rsidRDefault="007D50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5" w:firstLine="1"/>
        <w:rPr>
          <w:rFonts w:ascii="Times New Roman" w:eastAsia="Times New Roman" w:hAnsi="Times New Roman" w:cs="Times New Roman"/>
          <w:sz w:val="25"/>
          <w:szCs w:val="25"/>
        </w:rPr>
      </w:pPr>
    </w:p>
    <w:p w14:paraId="0000000D" w14:textId="77777777" w:rsidR="007D504C" w:rsidRDefault="00FC74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Respectfully, </w:t>
      </w:r>
    </w:p>
    <w:p w14:paraId="0000000E" w14:textId="77777777" w:rsidR="007D504C" w:rsidRDefault="007D50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7038" w:hanging="1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0000000F" w14:textId="77777777" w:rsidR="007D504C" w:rsidRDefault="007D50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7038" w:hanging="1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00000010" w14:textId="77777777" w:rsidR="007D504C" w:rsidRDefault="007D50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7038" w:hanging="1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00000011" w14:textId="77777777" w:rsidR="007D504C" w:rsidRDefault="00FC74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720" w:hanging="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Rocco Migliori </w:t>
      </w:r>
    </w:p>
    <w:p w14:paraId="00000012" w14:textId="77777777" w:rsidR="007D504C" w:rsidRDefault="00FC74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720" w:hanging="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Superintendent of Schools</w:t>
      </w:r>
    </w:p>
    <w:p w14:paraId="00000013" w14:textId="715494DB" w:rsidR="007D504C" w:rsidRDefault="00FC74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720" w:hanging="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Westmoreland Central</w:t>
      </w:r>
      <w:r w:rsidR="00B2459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School District</w:t>
      </w:r>
    </w:p>
    <w:p w14:paraId="00000014" w14:textId="06415FAA" w:rsidR="007D504C" w:rsidRDefault="00FC74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7038" w:hanging="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5176 State R</w:t>
      </w:r>
      <w:r w:rsidR="00B24592">
        <w:rPr>
          <w:rFonts w:ascii="Times New Roman" w:eastAsia="Times New Roman" w:hAnsi="Times New Roman" w:cs="Times New Roman"/>
          <w:sz w:val="25"/>
          <w:szCs w:val="25"/>
        </w:rPr>
        <w:t>oute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233</w:t>
      </w:r>
    </w:p>
    <w:p w14:paraId="00000015" w14:textId="77777777" w:rsidR="007D504C" w:rsidRDefault="00FC74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7038" w:hanging="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PO Box 430</w:t>
      </w:r>
    </w:p>
    <w:p w14:paraId="00000016" w14:textId="77777777" w:rsidR="007D504C" w:rsidRDefault="00FC74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810" w:hanging="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Westmoreland, NY 13490</w:t>
      </w:r>
    </w:p>
    <w:p w14:paraId="00000017" w14:textId="77777777" w:rsidR="007D504C" w:rsidRDefault="00FC74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7038" w:hanging="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315-557-2614</w:t>
      </w:r>
    </w:p>
    <w:sectPr w:rsidR="007D504C">
      <w:pgSz w:w="12240" w:h="15840"/>
      <w:pgMar w:top="1425" w:right="1437" w:bottom="1956" w:left="14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4C"/>
    <w:rsid w:val="00016576"/>
    <w:rsid w:val="007D504C"/>
    <w:rsid w:val="00B24592"/>
    <w:rsid w:val="00F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7C37"/>
  <w15:docId w15:val="{D9757841-E75E-438C-9224-99A878ED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Watson</dc:creator>
  <cp:lastModifiedBy>Jacqueline Watson</cp:lastModifiedBy>
  <cp:revision>4</cp:revision>
  <dcterms:created xsi:type="dcterms:W3CDTF">2021-11-23T12:03:00Z</dcterms:created>
  <dcterms:modified xsi:type="dcterms:W3CDTF">2021-11-23T12:06:00Z</dcterms:modified>
</cp:coreProperties>
</file>